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116E4" w14:textId="0AB5443C" w:rsidR="00312951" w:rsidRPr="00E4439E" w:rsidRDefault="00312951" w:rsidP="00D442F5">
      <w:pPr>
        <w:tabs>
          <w:tab w:val="left" w:pos="3240"/>
        </w:tabs>
        <w:spacing w:line="360" w:lineRule="auto"/>
        <w:jc w:val="center"/>
        <w:rPr>
          <w:rFonts w:ascii="Arial" w:hAnsi="Arial" w:cs="Arial"/>
          <w:b/>
          <w:u w:val="single"/>
        </w:rPr>
      </w:pPr>
      <w:bookmarkStart w:id="0" w:name="_GoBack"/>
      <w:bookmarkEnd w:id="0"/>
      <w:r>
        <w:rPr>
          <w:rFonts w:ascii="Arial" w:hAnsi="Arial" w:cs="Arial"/>
          <w:b/>
          <w:u w:val="single"/>
        </w:rPr>
        <w:t>RESOLUCION</w:t>
      </w:r>
      <w:r w:rsidRPr="00E4439E">
        <w:rPr>
          <w:rFonts w:ascii="Arial" w:hAnsi="Arial" w:cs="Arial"/>
          <w:b/>
          <w:u w:val="single"/>
        </w:rPr>
        <w:t xml:space="preserve"> Nº</w:t>
      </w:r>
      <w:r>
        <w:rPr>
          <w:rFonts w:ascii="Arial" w:hAnsi="Arial" w:cs="Arial"/>
          <w:b/>
          <w:u w:val="single"/>
        </w:rPr>
        <w:t xml:space="preserve"> </w:t>
      </w:r>
      <w:r w:rsidR="00AF3659">
        <w:rPr>
          <w:rFonts w:ascii="Arial" w:hAnsi="Arial" w:cs="Arial"/>
          <w:b/>
          <w:u w:val="single"/>
        </w:rPr>
        <w:t>05</w:t>
      </w:r>
      <w:r w:rsidR="000F4451">
        <w:rPr>
          <w:rFonts w:ascii="Arial" w:hAnsi="Arial" w:cs="Arial"/>
          <w:b/>
          <w:u w:val="single"/>
        </w:rPr>
        <w:t>/2025</w:t>
      </w:r>
    </w:p>
    <w:p w14:paraId="4B27EAC4" w14:textId="77777777" w:rsidR="00312951" w:rsidRPr="00E4439E" w:rsidRDefault="00312951" w:rsidP="00D442F5">
      <w:pPr>
        <w:spacing w:line="360" w:lineRule="auto"/>
        <w:jc w:val="both"/>
        <w:rPr>
          <w:rFonts w:ascii="Arial" w:hAnsi="Arial" w:cs="Arial"/>
        </w:rPr>
      </w:pPr>
    </w:p>
    <w:p w14:paraId="5566350C" w14:textId="77777777" w:rsidR="00312951" w:rsidRPr="00E4439E" w:rsidRDefault="00312951" w:rsidP="00D442F5">
      <w:pPr>
        <w:spacing w:line="360" w:lineRule="auto"/>
        <w:jc w:val="both"/>
        <w:rPr>
          <w:rFonts w:ascii="Arial" w:hAnsi="Arial" w:cs="Arial"/>
        </w:rPr>
      </w:pPr>
    </w:p>
    <w:p w14:paraId="4D0DF103" w14:textId="77777777" w:rsidR="00312951" w:rsidRPr="00E4439E" w:rsidRDefault="00312951" w:rsidP="00D442F5">
      <w:pPr>
        <w:spacing w:line="360" w:lineRule="auto"/>
        <w:jc w:val="both"/>
        <w:rPr>
          <w:rFonts w:ascii="Arial" w:hAnsi="Arial" w:cs="Arial"/>
          <w:b/>
          <w:u w:val="single"/>
        </w:rPr>
      </w:pPr>
      <w:r w:rsidRPr="00E4439E">
        <w:rPr>
          <w:rFonts w:ascii="Arial" w:hAnsi="Arial" w:cs="Arial"/>
          <w:b/>
          <w:u w:val="single"/>
        </w:rPr>
        <w:t xml:space="preserve">VISTO: </w:t>
      </w:r>
    </w:p>
    <w:p w14:paraId="180B82BD" w14:textId="77777777" w:rsidR="00D442F5" w:rsidRDefault="00D442F5" w:rsidP="00D442F5">
      <w:pPr>
        <w:spacing w:line="360" w:lineRule="auto"/>
        <w:jc w:val="both"/>
        <w:rPr>
          <w:rFonts w:ascii="Arial" w:hAnsi="Arial" w:cs="Arial"/>
        </w:rPr>
      </w:pPr>
    </w:p>
    <w:p w14:paraId="2AE3F042" w14:textId="473B7680" w:rsidR="00312951" w:rsidRPr="00E4439E" w:rsidRDefault="00312951" w:rsidP="00D442F5">
      <w:pPr>
        <w:spacing w:line="360" w:lineRule="auto"/>
        <w:jc w:val="both"/>
        <w:rPr>
          <w:rFonts w:ascii="Arial" w:hAnsi="Arial" w:cs="Arial"/>
        </w:rPr>
      </w:pPr>
      <w:r>
        <w:rPr>
          <w:rFonts w:ascii="Arial" w:hAnsi="Arial" w:cs="Arial"/>
        </w:rPr>
        <w:t>El expediente administrativo caratulado “</w:t>
      </w:r>
      <w:r w:rsidR="000F4451">
        <w:rPr>
          <w:rFonts w:ascii="Arial" w:hAnsi="Arial" w:cs="Arial"/>
        </w:rPr>
        <w:t>FARINA FRANCISCO JAVIER</w:t>
      </w:r>
      <w:r>
        <w:rPr>
          <w:rFonts w:ascii="Arial" w:hAnsi="Arial" w:cs="Arial"/>
        </w:rPr>
        <w:t xml:space="preserve"> S/ SOLICITUD DE VISACIÓN DE PLANO DE RELEVAMIENTO” n°</w:t>
      </w:r>
      <w:r w:rsidR="000F4451">
        <w:rPr>
          <w:rFonts w:ascii="Arial" w:hAnsi="Arial" w:cs="Arial"/>
        </w:rPr>
        <w:t>F01/25</w:t>
      </w:r>
      <w:r>
        <w:rPr>
          <w:rFonts w:ascii="Arial" w:hAnsi="Arial" w:cs="Arial"/>
        </w:rPr>
        <w:t xml:space="preserve">.- </w:t>
      </w:r>
    </w:p>
    <w:p w14:paraId="6A3FD0E1" w14:textId="77777777" w:rsidR="00D442F5" w:rsidRDefault="00D442F5" w:rsidP="00D442F5">
      <w:pPr>
        <w:spacing w:line="360" w:lineRule="auto"/>
        <w:jc w:val="both"/>
        <w:rPr>
          <w:rFonts w:ascii="Arial" w:hAnsi="Arial" w:cs="Arial"/>
          <w:b/>
          <w:u w:val="single"/>
        </w:rPr>
      </w:pPr>
    </w:p>
    <w:p w14:paraId="72BA87BC" w14:textId="22DBEDD5" w:rsidR="00312951" w:rsidRDefault="00312951" w:rsidP="00D442F5">
      <w:pPr>
        <w:spacing w:line="360" w:lineRule="auto"/>
        <w:jc w:val="both"/>
        <w:rPr>
          <w:rFonts w:ascii="Arial" w:hAnsi="Arial" w:cs="Arial"/>
          <w:b/>
          <w:u w:val="single"/>
        </w:rPr>
      </w:pPr>
      <w:r w:rsidRPr="00E4439E">
        <w:rPr>
          <w:rFonts w:ascii="Arial" w:hAnsi="Arial" w:cs="Arial"/>
          <w:b/>
          <w:u w:val="single"/>
        </w:rPr>
        <w:t xml:space="preserve">Y CONSIDERANDO: </w:t>
      </w:r>
    </w:p>
    <w:p w14:paraId="1FDBBE4F" w14:textId="77777777" w:rsidR="00D442F5" w:rsidRDefault="00D442F5" w:rsidP="00D442F5">
      <w:pPr>
        <w:spacing w:line="360" w:lineRule="auto"/>
        <w:jc w:val="both"/>
        <w:rPr>
          <w:rFonts w:ascii="Arial" w:hAnsi="Arial" w:cs="Arial"/>
        </w:rPr>
      </w:pPr>
    </w:p>
    <w:p w14:paraId="5728A228" w14:textId="4C8397D4" w:rsidR="00312951" w:rsidRDefault="00312951" w:rsidP="00D442F5">
      <w:pPr>
        <w:spacing w:line="360" w:lineRule="auto"/>
        <w:jc w:val="both"/>
        <w:rPr>
          <w:rFonts w:ascii="Arial" w:hAnsi="Arial" w:cs="Arial"/>
        </w:rPr>
      </w:pPr>
      <w:r w:rsidRPr="00E4439E">
        <w:rPr>
          <w:rFonts w:ascii="Arial" w:hAnsi="Arial" w:cs="Arial"/>
        </w:rPr>
        <w:t>Que</w:t>
      </w:r>
      <w:r>
        <w:rPr>
          <w:rFonts w:ascii="Arial" w:hAnsi="Arial" w:cs="Arial"/>
        </w:rPr>
        <w:t xml:space="preserve"> </w:t>
      </w:r>
      <w:r w:rsidR="000F4451">
        <w:rPr>
          <w:rFonts w:ascii="Arial" w:hAnsi="Arial" w:cs="Arial"/>
        </w:rPr>
        <w:t xml:space="preserve">con fecha 14/01/2025 el </w:t>
      </w:r>
      <w:r>
        <w:rPr>
          <w:rFonts w:ascii="Arial" w:hAnsi="Arial" w:cs="Arial"/>
        </w:rPr>
        <w:t xml:space="preserve">Sr. </w:t>
      </w:r>
      <w:proofErr w:type="spellStart"/>
      <w:r w:rsidR="000F4451">
        <w:rPr>
          <w:rFonts w:ascii="Arial" w:hAnsi="Arial" w:cs="Arial"/>
        </w:rPr>
        <w:t>Farina</w:t>
      </w:r>
      <w:proofErr w:type="spellEnd"/>
      <w:r w:rsidR="000F4451">
        <w:rPr>
          <w:rFonts w:ascii="Arial" w:hAnsi="Arial" w:cs="Arial"/>
        </w:rPr>
        <w:t xml:space="preserve"> Francisco Javier</w:t>
      </w:r>
      <w:r>
        <w:rPr>
          <w:rFonts w:ascii="Arial" w:hAnsi="Arial" w:cs="Arial"/>
        </w:rPr>
        <w:t xml:space="preserve"> ha solicitado ante el Área de Obras Privadas Comunal la </w:t>
      </w:r>
      <w:proofErr w:type="spellStart"/>
      <w:r>
        <w:rPr>
          <w:rFonts w:ascii="Arial" w:hAnsi="Arial" w:cs="Arial"/>
        </w:rPr>
        <w:t>visación</w:t>
      </w:r>
      <w:proofErr w:type="spellEnd"/>
      <w:r>
        <w:rPr>
          <w:rFonts w:ascii="Arial" w:hAnsi="Arial" w:cs="Arial"/>
        </w:rPr>
        <w:t xml:space="preserve"> de un plano de relevamiento de lo construido en una parcela ubicada en la</w:t>
      </w:r>
      <w:r w:rsidR="00AB3951">
        <w:rPr>
          <w:rFonts w:ascii="Arial" w:hAnsi="Arial" w:cs="Arial"/>
        </w:rPr>
        <w:t>s</w:t>
      </w:r>
      <w:r>
        <w:rPr>
          <w:rFonts w:ascii="Arial" w:hAnsi="Arial" w:cs="Arial"/>
        </w:rPr>
        <w:t xml:space="preserve"> coordenadas de GPS: </w:t>
      </w:r>
      <w:r w:rsidR="00AF3659">
        <w:rPr>
          <w:rFonts w:ascii="Arial" w:hAnsi="Arial" w:cs="Arial"/>
        </w:rPr>
        <w:t xml:space="preserve">31°49´12.64”S- 64°58´26.87”O.- </w:t>
      </w:r>
    </w:p>
    <w:p w14:paraId="6F47A038" w14:textId="77777777" w:rsidR="00D442F5" w:rsidRDefault="00D442F5" w:rsidP="00D442F5">
      <w:pPr>
        <w:spacing w:line="360" w:lineRule="auto"/>
        <w:jc w:val="both"/>
        <w:rPr>
          <w:rFonts w:ascii="Arial" w:hAnsi="Arial" w:cs="Arial"/>
        </w:rPr>
      </w:pPr>
    </w:p>
    <w:p w14:paraId="7B89E4E7" w14:textId="40A8FCB2" w:rsidR="00AF3659" w:rsidRDefault="00312951" w:rsidP="00D442F5">
      <w:pPr>
        <w:spacing w:line="360" w:lineRule="auto"/>
        <w:jc w:val="both"/>
        <w:rPr>
          <w:rFonts w:ascii="Arial" w:hAnsi="Arial" w:cs="Arial"/>
        </w:rPr>
      </w:pPr>
      <w:r>
        <w:rPr>
          <w:rFonts w:ascii="Arial" w:hAnsi="Arial" w:cs="Arial"/>
        </w:rPr>
        <w:t xml:space="preserve">Que del informe emitido por el Área de Obras Privadas Comunal surge que </w:t>
      </w:r>
      <w:r w:rsidR="00AF3659">
        <w:rPr>
          <w:rFonts w:ascii="Arial" w:hAnsi="Arial" w:cs="Arial"/>
        </w:rPr>
        <w:t xml:space="preserve">la parcela se encuentra ubicada en “Zona 1A” conforme la Resolución N°08/2022, y que de acuerdo a los relevado, se ha construido sin respetar los retiros mínimos fijados para dicho sector, a saber: 5.40m retiros mínimos laterales y 13.75m retiros mínimos de frente y fondo.- </w:t>
      </w:r>
    </w:p>
    <w:p w14:paraId="62EB5B95" w14:textId="4C61B24F" w:rsidR="00AF3659" w:rsidRDefault="0026127C" w:rsidP="00D442F5">
      <w:pPr>
        <w:spacing w:line="360" w:lineRule="auto"/>
        <w:jc w:val="both"/>
        <w:rPr>
          <w:rFonts w:ascii="Arial" w:hAnsi="Arial" w:cs="Arial"/>
        </w:rPr>
      </w:pPr>
      <w:r>
        <w:rPr>
          <w:rFonts w:ascii="Arial" w:hAnsi="Arial" w:cs="Arial"/>
        </w:rPr>
        <w:t xml:space="preserve">Que de conformidad al plano presentado por el solicitante, la edificación construida al sureste de la parcela se encuentra: en el vértice sudoeste a 2.15m retirada de la medianera lateral, y en su vértice sureste a 4.2m de la línea comunal frontal; mientras, que la edificación posterior, construida al noroeste de la misma parcela se encuentra: a 3m de la línea lateral y 3m. de la línea de fondo. </w:t>
      </w:r>
    </w:p>
    <w:p w14:paraId="05DF2038" w14:textId="2D9E5278" w:rsidR="0026127C" w:rsidRDefault="0026127C" w:rsidP="00D442F5">
      <w:pPr>
        <w:spacing w:line="360" w:lineRule="auto"/>
        <w:jc w:val="both"/>
        <w:rPr>
          <w:rFonts w:ascii="Arial" w:hAnsi="Arial" w:cs="Arial"/>
        </w:rPr>
      </w:pPr>
      <w:r>
        <w:rPr>
          <w:rFonts w:ascii="Arial" w:hAnsi="Arial" w:cs="Arial"/>
        </w:rPr>
        <w:t xml:space="preserve">Que </w:t>
      </w:r>
      <w:r w:rsidR="00702FA8">
        <w:rPr>
          <w:rFonts w:ascii="Arial" w:hAnsi="Arial" w:cs="Arial"/>
        </w:rPr>
        <w:t xml:space="preserve">el informe del Área de Obras Privadas expone: Que los metros cuadrados cubiertos en infracción (es decir en invasión del retiro) suman un total de </w:t>
      </w:r>
      <w:bookmarkStart w:id="1" w:name="_Hlk190943829"/>
      <w:r w:rsidR="00702FA8">
        <w:rPr>
          <w:rFonts w:ascii="Arial" w:hAnsi="Arial" w:cs="Arial"/>
        </w:rPr>
        <w:t>CIENTO VEINTIDOS METROS SESENTA Y CUATRO CENTÍMETROS CUADRADOS (122.64 m2),</w:t>
      </w:r>
      <w:bookmarkEnd w:id="1"/>
      <w:r w:rsidR="00702FA8">
        <w:rPr>
          <w:rFonts w:ascii="Arial" w:hAnsi="Arial" w:cs="Arial"/>
        </w:rPr>
        <w:t xml:space="preserve"> y que las construcciones se han llevado a cabo en el año 2.024.- </w:t>
      </w:r>
    </w:p>
    <w:p w14:paraId="7F5A75AF" w14:textId="77777777" w:rsidR="0026127C" w:rsidRDefault="0026127C" w:rsidP="00D442F5">
      <w:pPr>
        <w:spacing w:line="360" w:lineRule="auto"/>
        <w:jc w:val="both"/>
        <w:rPr>
          <w:rFonts w:ascii="Arial" w:hAnsi="Arial" w:cs="Arial"/>
        </w:rPr>
      </w:pPr>
    </w:p>
    <w:p w14:paraId="72A10114" w14:textId="77777777" w:rsidR="00AF3659" w:rsidRDefault="00AF3659" w:rsidP="00D442F5">
      <w:pPr>
        <w:spacing w:line="360" w:lineRule="auto"/>
        <w:jc w:val="both"/>
        <w:rPr>
          <w:rFonts w:ascii="Arial" w:hAnsi="Arial" w:cs="Arial"/>
        </w:rPr>
      </w:pPr>
    </w:p>
    <w:p w14:paraId="6BDB45C1" w14:textId="77777777" w:rsidR="00AF3659" w:rsidRDefault="00AF3659" w:rsidP="00D442F5">
      <w:pPr>
        <w:spacing w:line="360" w:lineRule="auto"/>
        <w:jc w:val="both"/>
        <w:rPr>
          <w:rFonts w:ascii="Arial" w:hAnsi="Arial" w:cs="Arial"/>
        </w:rPr>
      </w:pPr>
    </w:p>
    <w:p w14:paraId="481C63F6" w14:textId="1B7C02DB" w:rsidR="00312951" w:rsidRDefault="00702FA8" w:rsidP="00D442F5">
      <w:pPr>
        <w:spacing w:line="360" w:lineRule="auto"/>
        <w:jc w:val="both"/>
        <w:rPr>
          <w:rFonts w:ascii="Arial" w:hAnsi="Arial" w:cs="Arial"/>
        </w:rPr>
      </w:pPr>
      <w:r>
        <w:rPr>
          <w:rFonts w:ascii="Arial" w:hAnsi="Arial" w:cs="Arial"/>
        </w:rPr>
        <w:t xml:space="preserve">Que por ello, ha quedado graficado objetivamente que se ha violado </w:t>
      </w:r>
      <w:r w:rsidR="00312951">
        <w:rPr>
          <w:rFonts w:ascii="Arial" w:hAnsi="Arial" w:cs="Arial"/>
        </w:rPr>
        <w:t>el retiro mínimo fijado por</w:t>
      </w:r>
      <w:r w:rsidR="00277390">
        <w:rPr>
          <w:rFonts w:ascii="Arial" w:hAnsi="Arial" w:cs="Arial"/>
        </w:rPr>
        <w:t xml:space="preserve"> el Anexo I de</w:t>
      </w:r>
      <w:r w:rsidR="00312951">
        <w:rPr>
          <w:rFonts w:ascii="Arial" w:hAnsi="Arial" w:cs="Arial"/>
        </w:rPr>
        <w:t xml:space="preserve"> la Resolución N° </w:t>
      </w:r>
      <w:r w:rsidR="00277390">
        <w:rPr>
          <w:rFonts w:ascii="Arial" w:hAnsi="Arial" w:cs="Arial"/>
        </w:rPr>
        <w:t xml:space="preserve">08/2022, para la </w:t>
      </w:r>
      <w:r>
        <w:rPr>
          <w:rFonts w:ascii="Arial" w:hAnsi="Arial" w:cs="Arial"/>
        </w:rPr>
        <w:t>“</w:t>
      </w:r>
      <w:r w:rsidR="00277390">
        <w:rPr>
          <w:rFonts w:ascii="Arial" w:hAnsi="Arial" w:cs="Arial"/>
        </w:rPr>
        <w:t>Zona 1</w:t>
      </w:r>
      <w:r>
        <w:rPr>
          <w:rFonts w:ascii="Arial" w:hAnsi="Arial" w:cs="Arial"/>
        </w:rPr>
        <w:t>A”.-</w:t>
      </w:r>
    </w:p>
    <w:p w14:paraId="3C94FDC8" w14:textId="77777777" w:rsidR="00D442F5" w:rsidRDefault="00D442F5" w:rsidP="00D442F5">
      <w:pPr>
        <w:spacing w:line="360" w:lineRule="auto"/>
        <w:jc w:val="both"/>
        <w:rPr>
          <w:rFonts w:ascii="Arial" w:hAnsi="Arial" w:cs="Arial"/>
          <w:bCs/>
        </w:rPr>
      </w:pPr>
    </w:p>
    <w:p w14:paraId="0118F484" w14:textId="48AC9780" w:rsidR="00277390" w:rsidRPr="00277390" w:rsidRDefault="00277390" w:rsidP="00D442F5">
      <w:pPr>
        <w:spacing w:line="360" w:lineRule="auto"/>
        <w:jc w:val="both"/>
        <w:rPr>
          <w:rFonts w:ascii="Arial" w:hAnsi="Arial" w:cs="Arial"/>
        </w:rPr>
      </w:pPr>
      <w:r>
        <w:rPr>
          <w:rFonts w:ascii="Arial" w:hAnsi="Arial" w:cs="Arial"/>
        </w:rPr>
        <w:t xml:space="preserve">Que la invasión </w:t>
      </w:r>
      <w:r w:rsidR="001C13F0">
        <w:rPr>
          <w:rFonts w:ascii="Arial" w:hAnsi="Arial" w:cs="Arial"/>
        </w:rPr>
        <w:t xml:space="preserve">de los retiros obligatorios implica la imposibilidad de cumplir con los objetivos del ordenamiento territorial, en tanto que impide: relacionar adecuadamente los espacios entre propiedades y dentro de la misma parcela; resguardar la homogeneidad de la trama urbana; garantizar la seguridad y privacidad de los ocupantes, a la vez que </w:t>
      </w:r>
      <w:r w:rsidR="00702FA8">
        <w:rPr>
          <w:rFonts w:ascii="Arial" w:hAnsi="Arial" w:cs="Arial"/>
        </w:rPr>
        <w:t>las construcciones</w:t>
      </w:r>
      <w:r w:rsidR="001C13F0">
        <w:rPr>
          <w:rFonts w:ascii="Arial" w:hAnsi="Arial" w:cs="Arial"/>
        </w:rPr>
        <w:t xml:space="preserve"> dispuest</w:t>
      </w:r>
      <w:r w:rsidR="00702FA8">
        <w:rPr>
          <w:rFonts w:ascii="Arial" w:hAnsi="Arial" w:cs="Arial"/>
        </w:rPr>
        <w:t>a</w:t>
      </w:r>
      <w:r w:rsidR="001C13F0">
        <w:rPr>
          <w:rFonts w:ascii="Arial" w:hAnsi="Arial" w:cs="Arial"/>
        </w:rPr>
        <w:t xml:space="preserve">s inadecuadamente modifican la estética urbana ocupando espacios que deberían encontrarse liberados.- </w:t>
      </w:r>
    </w:p>
    <w:p w14:paraId="493F0856" w14:textId="77777777" w:rsidR="001C13F0" w:rsidRDefault="001C13F0" w:rsidP="00D442F5">
      <w:pPr>
        <w:tabs>
          <w:tab w:val="left" w:pos="2370"/>
          <w:tab w:val="left" w:pos="2445"/>
        </w:tabs>
        <w:spacing w:line="360" w:lineRule="auto"/>
        <w:jc w:val="both"/>
        <w:rPr>
          <w:rFonts w:ascii="Arial" w:hAnsi="Arial" w:cs="Arial"/>
        </w:rPr>
      </w:pPr>
    </w:p>
    <w:p w14:paraId="3B202841" w14:textId="77777777" w:rsidR="00AB3951" w:rsidRPr="000B4369" w:rsidRDefault="00AB3951" w:rsidP="00AB3951">
      <w:pPr>
        <w:spacing w:line="360" w:lineRule="auto"/>
        <w:jc w:val="both"/>
        <w:rPr>
          <w:rFonts w:ascii="Arial" w:hAnsi="Arial" w:cs="Arial"/>
        </w:rPr>
      </w:pPr>
      <w:r w:rsidRPr="000B4369">
        <w:rPr>
          <w:rFonts w:ascii="Arial" w:hAnsi="Arial" w:cs="Arial"/>
        </w:rPr>
        <w:t xml:space="preserve">Que en estos términos, y en ejercicio de las competencias materiales establecidas por el art. 180 y 186 inc. 7 de La Constitución Provincial, corresponde a la Comuna el control de las condiciones </w:t>
      </w:r>
      <w:r>
        <w:rPr>
          <w:rFonts w:ascii="Arial" w:hAnsi="Arial" w:cs="Arial"/>
        </w:rPr>
        <w:t>ambientales, de higiene urbana</w:t>
      </w:r>
      <w:r w:rsidRPr="000B4369">
        <w:rPr>
          <w:rFonts w:ascii="Arial" w:hAnsi="Arial" w:cs="Arial"/>
        </w:rPr>
        <w:t xml:space="preserve">, planificación y ordenamiento del territorio. </w:t>
      </w:r>
    </w:p>
    <w:p w14:paraId="593C83C6" w14:textId="77777777" w:rsidR="00AB3951" w:rsidRDefault="00AB3951" w:rsidP="00AB3951">
      <w:pPr>
        <w:tabs>
          <w:tab w:val="left" w:pos="2370"/>
          <w:tab w:val="left" w:pos="2445"/>
        </w:tabs>
        <w:spacing w:line="360" w:lineRule="auto"/>
        <w:jc w:val="both"/>
        <w:rPr>
          <w:rFonts w:ascii="Arial" w:hAnsi="Arial" w:cs="Arial"/>
        </w:rPr>
      </w:pPr>
    </w:p>
    <w:p w14:paraId="426FB552" w14:textId="49C39145" w:rsidR="00AB3951" w:rsidRDefault="00AB3951" w:rsidP="00AB3951">
      <w:pPr>
        <w:tabs>
          <w:tab w:val="left" w:pos="2370"/>
          <w:tab w:val="left" w:pos="2445"/>
        </w:tabs>
        <w:spacing w:line="360" w:lineRule="auto"/>
        <w:jc w:val="both"/>
        <w:rPr>
          <w:rFonts w:ascii="Arial" w:hAnsi="Arial" w:cs="Arial"/>
        </w:rPr>
      </w:pPr>
      <w:r>
        <w:rPr>
          <w:rFonts w:ascii="Arial" w:hAnsi="Arial" w:cs="Arial"/>
        </w:rPr>
        <w:t xml:space="preserve">Que la invasión ha sido declarada por </w:t>
      </w:r>
      <w:r w:rsidR="00702FA8">
        <w:rPr>
          <w:rFonts w:ascii="Arial" w:hAnsi="Arial" w:cs="Arial"/>
        </w:rPr>
        <w:t>el</w:t>
      </w:r>
      <w:r>
        <w:rPr>
          <w:rFonts w:ascii="Arial" w:hAnsi="Arial" w:cs="Arial"/>
        </w:rPr>
        <w:t xml:space="preserve"> mism</w:t>
      </w:r>
      <w:r w:rsidR="00702FA8">
        <w:rPr>
          <w:rFonts w:ascii="Arial" w:hAnsi="Arial" w:cs="Arial"/>
        </w:rPr>
        <w:t>o</w:t>
      </w:r>
      <w:r>
        <w:rPr>
          <w:rFonts w:ascii="Arial" w:hAnsi="Arial" w:cs="Arial"/>
        </w:rPr>
        <w:t xml:space="preserve"> administrad</w:t>
      </w:r>
      <w:r w:rsidR="00702FA8">
        <w:rPr>
          <w:rFonts w:ascii="Arial" w:hAnsi="Arial" w:cs="Arial"/>
        </w:rPr>
        <w:t>o</w:t>
      </w:r>
      <w:r>
        <w:rPr>
          <w:rFonts w:ascii="Arial" w:hAnsi="Arial" w:cs="Arial"/>
        </w:rPr>
        <w:t xml:space="preserve">, y verificada por el profesional actuante, a través de la presentación en la Comuna del plano de relevamiento confeccionado por el MMO. </w:t>
      </w:r>
      <w:r w:rsidR="00702FA8">
        <w:rPr>
          <w:rFonts w:ascii="Arial" w:hAnsi="Arial" w:cs="Arial"/>
        </w:rPr>
        <w:t>Oscar Francisco Zamudio</w:t>
      </w:r>
      <w:r>
        <w:rPr>
          <w:rFonts w:ascii="Arial" w:hAnsi="Arial" w:cs="Arial"/>
        </w:rPr>
        <w:t xml:space="preserve">, M.P. </w:t>
      </w:r>
      <w:r w:rsidR="00702FA8">
        <w:rPr>
          <w:rFonts w:ascii="Arial" w:hAnsi="Arial" w:cs="Arial"/>
        </w:rPr>
        <w:t>1816</w:t>
      </w:r>
      <w:r>
        <w:rPr>
          <w:rFonts w:ascii="Arial" w:hAnsi="Arial" w:cs="Arial"/>
        </w:rPr>
        <w:t xml:space="preserve">/5, de lo edificado durante el año en curso. </w:t>
      </w:r>
    </w:p>
    <w:p w14:paraId="5BB52645" w14:textId="77777777" w:rsidR="00AB3951" w:rsidRDefault="00AB3951" w:rsidP="00AB3951">
      <w:pPr>
        <w:spacing w:line="360" w:lineRule="auto"/>
        <w:jc w:val="both"/>
        <w:rPr>
          <w:rFonts w:ascii="Arial" w:hAnsi="Arial" w:cs="Arial"/>
        </w:rPr>
      </w:pPr>
    </w:p>
    <w:p w14:paraId="4F8A0B0B" w14:textId="77777777" w:rsidR="00AB3951" w:rsidRPr="000B4369" w:rsidRDefault="00AB3951" w:rsidP="00AB3951">
      <w:pPr>
        <w:spacing w:line="360" w:lineRule="auto"/>
        <w:jc w:val="both"/>
        <w:rPr>
          <w:rFonts w:ascii="Arial" w:hAnsi="Arial" w:cs="Arial"/>
        </w:rPr>
      </w:pPr>
      <w:r w:rsidRPr="000B4369">
        <w:rPr>
          <w:rFonts w:ascii="Arial" w:hAnsi="Arial" w:cs="Arial"/>
        </w:rPr>
        <w:t xml:space="preserve">Que el procedimiento se encuentra enderezado a los principios de debido proceso y defensa en juicio, establecidos por el art. 16 y 18 de la Constitución Nacional.- </w:t>
      </w:r>
    </w:p>
    <w:p w14:paraId="46F5BC50" w14:textId="77777777" w:rsidR="00AB3951" w:rsidRDefault="00AB3951" w:rsidP="00D442F5">
      <w:pPr>
        <w:spacing w:after="200" w:line="360" w:lineRule="auto"/>
        <w:jc w:val="both"/>
        <w:rPr>
          <w:rFonts w:ascii="Arial" w:eastAsia="Calibri" w:hAnsi="Arial" w:cs="Arial"/>
          <w:lang w:val="es-AR" w:eastAsia="en-US"/>
        </w:rPr>
      </w:pPr>
    </w:p>
    <w:p w14:paraId="68DB374D" w14:textId="01983354" w:rsidR="00682624" w:rsidRDefault="00682624" w:rsidP="00D442F5">
      <w:pPr>
        <w:spacing w:after="200" w:line="360" w:lineRule="auto"/>
        <w:jc w:val="both"/>
        <w:rPr>
          <w:rFonts w:ascii="Arial" w:eastAsia="Calibri" w:hAnsi="Arial" w:cs="Arial"/>
          <w:i/>
          <w:iCs/>
          <w:lang w:val="es-AR" w:eastAsia="en-US"/>
        </w:rPr>
      </w:pPr>
      <w:r>
        <w:rPr>
          <w:rFonts w:ascii="Arial" w:eastAsia="Calibri" w:hAnsi="Arial" w:cs="Arial"/>
          <w:lang w:val="es-AR" w:eastAsia="en-US"/>
        </w:rPr>
        <w:t xml:space="preserve">Que de conformidad al Código de Faltas vigente (Art. 2.3.1.6. Resolución </w:t>
      </w:r>
      <w:r w:rsidR="00D442F5">
        <w:rPr>
          <w:rFonts w:ascii="Arial" w:eastAsia="Calibri" w:hAnsi="Arial" w:cs="Arial"/>
          <w:lang w:val="es-AR" w:eastAsia="en-US"/>
        </w:rPr>
        <w:t>N°</w:t>
      </w:r>
      <w:r w:rsidR="00754F4F">
        <w:rPr>
          <w:rFonts w:ascii="Arial" w:eastAsia="Calibri" w:hAnsi="Arial" w:cs="Arial"/>
          <w:lang w:val="es-AR" w:eastAsia="en-US"/>
        </w:rPr>
        <w:t>17/17</w:t>
      </w:r>
      <w:r>
        <w:rPr>
          <w:rFonts w:ascii="Arial" w:eastAsia="Calibri" w:hAnsi="Arial" w:cs="Arial"/>
          <w:lang w:val="es-AR" w:eastAsia="en-US"/>
        </w:rPr>
        <w:t xml:space="preserve">) la invasión de los retiros obligatorios se sanciona </w:t>
      </w:r>
      <w:r w:rsidRPr="00682624">
        <w:rPr>
          <w:rFonts w:ascii="Arial" w:eastAsia="Calibri" w:hAnsi="Arial" w:cs="Arial"/>
          <w:lang w:val="es-AR" w:eastAsia="en-US"/>
        </w:rPr>
        <w:t xml:space="preserve">de la siguiente manera: </w:t>
      </w:r>
      <w:r w:rsidRPr="00682624">
        <w:rPr>
          <w:rFonts w:ascii="Arial" w:eastAsia="Calibri" w:hAnsi="Arial" w:cs="Arial"/>
          <w:i/>
          <w:iCs/>
          <w:lang w:val="es-AR" w:eastAsia="en-US"/>
        </w:rPr>
        <w:t xml:space="preserve">“(…) Para Obras cuya superficie en infracción no supere entre el diez por ciento (10%) de la superficie total se aplicará una multa desde el diez por ciento (10%) hasta cincuenta por ciento (50%) del valor de las construcciones, </w:t>
      </w:r>
      <w:r w:rsidRPr="00682624">
        <w:rPr>
          <w:rFonts w:ascii="Arial" w:eastAsia="Calibri" w:hAnsi="Arial" w:cs="Arial"/>
          <w:i/>
          <w:iCs/>
          <w:lang w:val="es-AR" w:eastAsia="en-US"/>
        </w:rPr>
        <w:lastRenderedPageBreak/>
        <w:t>establecido por el respectivo Colegio Profesional, por cada metro cuadrado de superficie cubierta y/o superficie de ocupación en contravención.(…)</w:t>
      </w:r>
      <w:r>
        <w:rPr>
          <w:rFonts w:ascii="Arial" w:eastAsia="Calibri" w:hAnsi="Arial" w:cs="Arial"/>
          <w:i/>
          <w:iCs/>
          <w:lang w:val="es-AR" w:eastAsia="en-US"/>
        </w:rPr>
        <w:t>. –</w:t>
      </w:r>
    </w:p>
    <w:p w14:paraId="34AFD231" w14:textId="289265F7" w:rsidR="00754F4F" w:rsidRDefault="00682624" w:rsidP="00D442F5">
      <w:pPr>
        <w:spacing w:after="200" w:line="360" w:lineRule="auto"/>
        <w:jc w:val="both"/>
        <w:rPr>
          <w:rFonts w:ascii="Arial" w:eastAsia="Calibri" w:hAnsi="Arial" w:cs="Arial"/>
          <w:lang w:val="es-AR" w:eastAsia="en-US"/>
        </w:rPr>
      </w:pPr>
      <w:r w:rsidRPr="00682624">
        <w:rPr>
          <w:rFonts w:ascii="Arial" w:eastAsia="Calibri" w:hAnsi="Arial" w:cs="Arial"/>
          <w:lang w:val="es-AR" w:eastAsia="en-US"/>
        </w:rPr>
        <w:t xml:space="preserve">Que </w:t>
      </w:r>
      <w:r w:rsidR="00754F4F">
        <w:rPr>
          <w:rFonts w:ascii="Arial" w:eastAsia="Calibri" w:hAnsi="Arial" w:cs="Arial"/>
          <w:lang w:val="es-AR" w:eastAsia="en-US"/>
        </w:rPr>
        <w:t xml:space="preserve">además la invasión de retiros ha sido comprobada por la inspección comunal, de acuerdo al informe elaborado por el área respectiva, encontrándose comprobada la existencia de la infracción en los términos de la normativa señalada.- </w:t>
      </w:r>
    </w:p>
    <w:p w14:paraId="762784B5" w14:textId="4B23F045" w:rsidR="00754F4F" w:rsidRDefault="00754F4F" w:rsidP="00D442F5">
      <w:pPr>
        <w:spacing w:after="200" w:line="360" w:lineRule="auto"/>
        <w:jc w:val="both"/>
        <w:rPr>
          <w:rFonts w:ascii="Arial" w:eastAsia="Calibri" w:hAnsi="Arial" w:cs="Arial"/>
          <w:lang w:val="es-AR" w:eastAsia="en-US"/>
        </w:rPr>
      </w:pPr>
      <w:r>
        <w:rPr>
          <w:rFonts w:ascii="Arial" w:eastAsia="Calibri" w:hAnsi="Arial" w:cs="Arial"/>
          <w:lang w:val="es-AR" w:eastAsia="en-US"/>
        </w:rPr>
        <w:t>Que a tenor de ello, corresponde aplicar las sanciones previstas en la normativa, de acuerdo a los parámetros del artículo 1.1.2.2. (Resolución</w:t>
      </w:r>
      <w:r w:rsidR="00D442F5">
        <w:rPr>
          <w:rFonts w:ascii="Arial" w:eastAsia="Calibri" w:hAnsi="Arial" w:cs="Arial"/>
          <w:lang w:val="es-AR" w:eastAsia="en-US"/>
        </w:rPr>
        <w:t xml:space="preserve"> N°17/17), considerando que es la primera infracción registrada de la particular, </w:t>
      </w:r>
      <w:r w:rsidR="00702FA8">
        <w:rPr>
          <w:rFonts w:ascii="Arial" w:eastAsia="Calibri" w:hAnsi="Arial" w:cs="Arial"/>
          <w:lang w:val="es-AR" w:eastAsia="en-US"/>
        </w:rPr>
        <w:t>aplicando</w:t>
      </w:r>
      <w:r w:rsidR="00D442F5">
        <w:rPr>
          <w:rFonts w:ascii="Arial" w:eastAsia="Calibri" w:hAnsi="Arial" w:cs="Arial"/>
          <w:lang w:val="es-AR" w:eastAsia="en-US"/>
        </w:rPr>
        <w:t xml:space="preserve"> el mínimo de la escala para la infracción cometida.- </w:t>
      </w:r>
    </w:p>
    <w:p w14:paraId="580BF532" w14:textId="3DE0EC46" w:rsidR="00682624" w:rsidRDefault="00D442F5" w:rsidP="003E0F3B">
      <w:pPr>
        <w:spacing w:after="200" w:line="360" w:lineRule="auto"/>
        <w:jc w:val="both"/>
        <w:rPr>
          <w:rFonts w:ascii="Arial" w:eastAsia="Calibri" w:hAnsi="Arial" w:cs="Arial"/>
          <w:lang w:val="es-AR" w:eastAsia="en-US"/>
        </w:rPr>
      </w:pPr>
      <w:r>
        <w:rPr>
          <w:rFonts w:ascii="Arial" w:eastAsia="Calibri" w:hAnsi="Arial" w:cs="Arial"/>
          <w:lang w:val="es-AR" w:eastAsia="en-US"/>
        </w:rPr>
        <w:t xml:space="preserve">Que </w:t>
      </w:r>
      <w:r w:rsidR="00682624" w:rsidRPr="00682624">
        <w:rPr>
          <w:rFonts w:ascii="Arial" w:eastAsia="Calibri" w:hAnsi="Arial" w:cs="Arial"/>
          <w:lang w:val="es-AR" w:eastAsia="en-US"/>
        </w:rPr>
        <w:t xml:space="preserve">de conformidad a lo informado por el Área Técnica </w:t>
      </w:r>
      <w:r w:rsidR="00682624">
        <w:rPr>
          <w:rFonts w:ascii="Arial" w:eastAsia="Calibri" w:hAnsi="Arial" w:cs="Arial"/>
          <w:lang w:val="es-AR" w:eastAsia="en-US"/>
        </w:rPr>
        <w:t xml:space="preserve">se han invadido un total de </w:t>
      </w:r>
      <w:r w:rsidR="00702FA8">
        <w:rPr>
          <w:rFonts w:ascii="Arial" w:hAnsi="Arial" w:cs="Arial"/>
        </w:rPr>
        <w:t>CIENTO VEINTIDOS METROS SESENTA Y CUATRO CENTÍMETROS CUADRADOS (122.64 m2)</w:t>
      </w:r>
      <w:r>
        <w:rPr>
          <w:rFonts w:ascii="Arial" w:eastAsia="Calibri" w:hAnsi="Arial" w:cs="Arial"/>
          <w:lang w:val="es-AR" w:eastAsia="en-US"/>
        </w:rPr>
        <w:t xml:space="preserve">, que multiplicado por el valor de las construcciones ($345.000 el m2) conforme lo dispuesto por el Colegio de Arquitectos de la Provincia de Córdoba, resulta una base de </w:t>
      </w:r>
      <w:r w:rsidR="00702FA8">
        <w:rPr>
          <w:rFonts w:ascii="Arial" w:eastAsia="Calibri" w:hAnsi="Arial" w:cs="Arial"/>
          <w:lang w:val="es-AR" w:eastAsia="en-US"/>
        </w:rPr>
        <w:t>cálculo</w:t>
      </w:r>
      <w:r>
        <w:rPr>
          <w:rFonts w:ascii="Arial" w:eastAsia="Calibri" w:hAnsi="Arial" w:cs="Arial"/>
          <w:lang w:val="es-AR" w:eastAsia="en-US"/>
        </w:rPr>
        <w:t xml:space="preserve"> de </w:t>
      </w:r>
      <w:r w:rsidR="00702FA8">
        <w:rPr>
          <w:rFonts w:ascii="Arial" w:eastAsia="Calibri" w:hAnsi="Arial" w:cs="Arial"/>
          <w:lang w:val="es-AR" w:eastAsia="en-US"/>
        </w:rPr>
        <w:t xml:space="preserve">CUARENTA Y DOS MILLONES TRESCIENTOS DIEZ MIL OCHOCIENTOS ($42.310.800) </w:t>
      </w:r>
      <w:r>
        <w:rPr>
          <w:rFonts w:ascii="Arial" w:eastAsia="Calibri" w:hAnsi="Arial" w:cs="Arial"/>
          <w:lang w:val="es-AR" w:eastAsia="en-US"/>
        </w:rPr>
        <w:t xml:space="preserve">sobre la que debe aplicarse el mínimo de la escala (10%) totalizando la suma de PESOS </w:t>
      </w:r>
      <w:r w:rsidR="00702FA8">
        <w:rPr>
          <w:rFonts w:ascii="Arial" w:eastAsia="Calibri" w:hAnsi="Arial" w:cs="Arial"/>
          <w:lang w:val="es-AR" w:eastAsia="en-US"/>
        </w:rPr>
        <w:t xml:space="preserve">CUATRO MILLONES DOSCIENTOS TREINTA Y UN MIL OCHENTA </w:t>
      </w:r>
      <w:r>
        <w:rPr>
          <w:rFonts w:ascii="Arial" w:eastAsia="Calibri" w:hAnsi="Arial" w:cs="Arial"/>
          <w:lang w:val="es-AR" w:eastAsia="en-US"/>
        </w:rPr>
        <w:t xml:space="preserve"> ($</w:t>
      </w:r>
      <w:r w:rsidR="00702FA8">
        <w:rPr>
          <w:rFonts w:ascii="Arial" w:eastAsia="Calibri" w:hAnsi="Arial" w:cs="Arial"/>
          <w:lang w:val="es-AR" w:eastAsia="en-US"/>
        </w:rPr>
        <w:t>4.231.080</w:t>
      </w:r>
      <w:r>
        <w:rPr>
          <w:rFonts w:ascii="Arial" w:eastAsia="Calibri" w:hAnsi="Arial" w:cs="Arial"/>
          <w:lang w:val="es-AR" w:eastAsia="en-US"/>
        </w:rPr>
        <w:t>), pagaderos dentro del término de diez días de notificada la presente resolución (art. 2 de la Res. 17/17)</w:t>
      </w:r>
      <w:r w:rsidR="00A61289">
        <w:rPr>
          <w:rFonts w:ascii="Arial" w:eastAsia="Calibri" w:hAnsi="Arial" w:cs="Arial"/>
          <w:lang w:val="es-AR" w:eastAsia="en-US"/>
        </w:rPr>
        <w:t>, con descuento por pago voluntario en término.-</w:t>
      </w:r>
    </w:p>
    <w:p w14:paraId="71913F85" w14:textId="77777777" w:rsidR="003E0F3B" w:rsidRDefault="003E0F3B" w:rsidP="003E0F3B">
      <w:pPr>
        <w:spacing w:line="360" w:lineRule="auto"/>
        <w:jc w:val="both"/>
        <w:rPr>
          <w:rFonts w:ascii="Arial" w:hAnsi="Arial" w:cs="Arial"/>
          <w:i/>
          <w:iCs/>
        </w:rPr>
      </w:pPr>
    </w:p>
    <w:p w14:paraId="512F939B" w14:textId="77777777" w:rsidR="00AB3951" w:rsidRPr="000B4369" w:rsidRDefault="00AB3951" w:rsidP="003E0F3B">
      <w:pPr>
        <w:spacing w:line="360" w:lineRule="auto"/>
        <w:jc w:val="center"/>
        <w:rPr>
          <w:rFonts w:ascii="Arial" w:hAnsi="Arial" w:cs="Arial"/>
          <w:b/>
        </w:rPr>
      </w:pPr>
      <w:r w:rsidRPr="000B4369">
        <w:rPr>
          <w:rFonts w:ascii="Arial" w:hAnsi="Arial" w:cs="Arial"/>
          <w:b/>
        </w:rPr>
        <w:t>LA COMISIÓN COMUNAL DE LAS CALLES EN USO DE SUS ATRIBUCIONES</w:t>
      </w:r>
    </w:p>
    <w:p w14:paraId="293E79CD" w14:textId="77777777" w:rsidR="00AB3951" w:rsidRPr="000B4369" w:rsidRDefault="00AB3951" w:rsidP="003E0F3B">
      <w:pPr>
        <w:spacing w:line="360" w:lineRule="auto"/>
        <w:jc w:val="center"/>
        <w:rPr>
          <w:rFonts w:ascii="Arial" w:hAnsi="Arial" w:cs="Arial"/>
          <w:b/>
          <w:u w:val="single"/>
        </w:rPr>
      </w:pPr>
    </w:p>
    <w:p w14:paraId="5CD374CE" w14:textId="77777777" w:rsidR="00AB3951" w:rsidRPr="000B4369" w:rsidRDefault="00AB3951" w:rsidP="003E0F3B">
      <w:pPr>
        <w:spacing w:line="360" w:lineRule="auto"/>
        <w:jc w:val="center"/>
        <w:rPr>
          <w:rFonts w:ascii="Arial" w:hAnsi="Arial" w:cs="Arial"/>
          <w:b/>
          <w:u w:val="single"/>
        </w:rPr>
      </w:pPr>
      <w:r w:rsidRPr="000B4369">
        <w:rPr>
          <w:rFonts w:ascii="Arial" w:hAnsi="Arial" w:cs="Arial"/>
          <w:b/>
          <w:u w:val="single"/>
        </w:rPr>
        <w:t xml:space="preserve">RESUELVE: </w:t>
      </w:r>
    </w:p>
    <w:p w14:paraId="3734D9AE" w14:textId="77777777" w:rsidR="00AB3951" w:rsidRPr="000B4369" w:rsidRDefault="00AB3951" w:rsidP="003E0F3B">
      <w:pPr>
        <w:spacing w:line="360" w:lineRule="auto"/>
        <w:jc w:val="both"/>
        <w:rPr>
          <w:rFonts w:ascii="Arial" w:hAnsi="Arial" w:cs="Arial"/>
          <w:b/>
          <w:u w:val="single"/>
        </w:rPr>
      </w:pPr>
    </w:p>
    <w:p w14:paraId="11C299C7" w14:textId="77777777" w:rsidR="00A61289" w:rsidRDefault="00AB3951" w:rsidP="00A61289">
      <w:pPr>
        <w:spacing w:line="360" w:lineRule="auto"/>
        <w:jc w:val="both"/>
        <w:rPr>
          <w:rFonts w:ascii="Arial" w:hAnsi="Arial" w:cs="Arial"/>
        </w:rPr>
      </w:pPr>
      <w:r w:rsidRPr="000B4369">
        <w:rPr>
          <w:rFonts w:ascii="Arial" w:hAnsi="Arial" w:cs="Arial"/>
          <w:b/>
          <w:u w:val="single"/>
        </w:rPr>
        <w:t>Art. 1:</w:t>
      </w:r>
      <w:r w:rsidRPr="000B4369">
        <w:rPr>
          <w:rFonts w:ascii="Arial" w:hAnsi="Arial" w:cs="Arial"/>
          <w:b/>
        </w:rPr>
        <w:t xml:space="preserve"> </w:t>
      </w:r>
      <w:r>
        <w:rPr>
          <w:rFonts w:ascii="Arial" w:hAnsi="Arial" w:cs="Arial"/>
          <w:b/>
        </w:rPr>
        <w:t xml:space="preserve">SANCIONAR </w:t>
      </w:r>
      <w:r w:rsidRPr="00AB3951">
        <w:rPr>
          <w:rFonts w:ascii="Arial" w:hAnsi="Arial" w:cs="Arial"/>
          <w:bCs/>
        </w:rPr>
        <w:t>a</w:t>
      </w:r>
      <w:r w:rsidR="00A61289">
        <w:rPr>
          <w:rFonts w:ascii="Arial" w:hAnsi="Arial" w:cs="Arial"/>
          <w:bCs/>
        </w:rPr>
        <w:t>l SR. FARINA FRANCISCO JAVIER</w:t>
      </w:r>
      <w:r>
        <w:rPr>
          <w:rFonts w:ascii="Arial" w:hAnsi="Arial" w:cs="Arial"/>
          <w:b/>
        </w:rPr>
        <w:t xml:space="preserve"> </w:t>
      </w:r>
      <w:r w:rsidRPr="00AB3951">
        <w:rPr>
          <w:rFonts w:ascii="Arial" w:hAnsi="Arial" w:cs="Arial"/>
          <w:bCs/>
        </w:rPr>
        <w:t>con MULTA DE</w:t>
      </w:r>
      <w:r w:rsidRPr="000B4369">
        <w:rPr>
          <w:rFonts w:ascii="Arial" w:hAnsi="Arial" w:cs="Arial"/>
          <w:b/>
        </w:rPr>
        <w:t xml:space="preserve"> </w:t>
      </w:r>
      <w:r>
        <w:rPr>
          <w:rFonts w:ascii="Arial" w:eastAsia="Calibri" w:hAnsi="Arial" w:cs="Arial"/>
          <w:lang w:val="es-AR" w:eastAsia="en-US"/>
        </w:rPr>
        <w:t>PESOS</w:t>
      </w:r>
      <w:r w:rsidR="00A61289">
        <w:rPr>
          <w:rFonts w:ascii="Arial" w:eastAsia="Calibri" w:hAnsi="Arial" w:cs="Arial"/>
          <w:lang w:val="es-AR" w:eastAsia="en-US"/>
        </w:rPr>
        <w:t xml:space="preserve"> CUATRO MILLONES DOSCIENTOS TREINTA Y UN MIL OCHENTA  </w:t>
      </w:r>
      <w:r w:rsidR="00A61289">
        <w:rPr>
          <w:rFonts w:ascii="Arial" w:eastAsia="Calibri" w:hAnsi="Arial" w:cs="Arial"/>
          <w:lang w:val="es-AR" w:eastAsia="en-US"/>
        </w:rPr>
        <w:lastRenderedPageBreak/>
        <w:t>($4.231.080)</w:t>
      </w:r>
      <w:r>
        <w:rPr>
          <w:rFonts w:ascii="Arial" w:eastAsia="Calibri" w:hAnsi="Arial" w:cs="Arial"/>
          <w:lang w:val="es-AR" w:eastAsia="en-US"/>
        </w:rPr>
        <w:t xml:space="preserve">, pagaderos dentro del término de diez días de notificada la presente resolución (art. 2 de la Res. 17/17), por falta al art. 2.3.1.6. </w:t>
      </w:r>
      <w:proofErr w:type="gramStart"/>
      <w:r>
        <w:rPr>
          <w:rFonts w:ascii="Arial" w:eastAsia="Calibri" w:hAnsi="Arial" w:cs="Arial"/>
          <w:lang w:val="es-AR" w:eastAsia="en-US"/>
        </w:rPr>
        <w:t>de</w:t>
      </w:r>
      <w:proofErr w:type="gramEnd"/>
      <w:r>
        <w:rPr>
          <w:rFonts w:ascii="Arial" w:eastAsia="Calibri" w:hAnsi="Arial" w:cs="Arial"/>
          <w:lang w:val="es-AR" w:eastAsia="en-US"/>
        </w:rPr>
        <w:t xml:space="preserve"> la resolución 017/2017, -incumplimiento de los retiros obligatorios, en relación al inmueble ubicado en </w:t>
      </w:r>
      <w:r>
        <w:rPr>
          <w:rFonts w:ascii="Arial" w:hAnsi="Arial" w:cs="Arial"/>
        </w:rPr>
        <w:t xml:space="preserve">las coordenadas de GPS: </w:t>
      </w:r>
      <w:r w:rsidR="00A61289">
        <w:rPr>
          <w:rFonts w:ascii="Arial" w:hAnsi="Arial" w:cs="Arial"/>
        </w:rPr>
        <w:t xml:space="preserve">GPS: 31°49´12.64”S- 64°58´26.87”O.- </w:t>
      </w:r>
    </w:p>
    <w:p w14:paraId="63FDF779" w14:textId="71921F43" w:rsidR="00AB3951" w:rsidRDefault="00AB3951" w:rsidP="003E0F3B">
      <w:pPr>
        <w:spacing w:line="360" w:lineRule="auto"/>
        <w:jc w:val="both"/>
        <w:rPr>
          <w:rFonts w:ascii="Arial" w:hAnsi="Arial" w:cs="Arial"/>
        </w:rPr>
      </w:pPr>
    </w:p>
    <w:p w14:paraId="2FF4EB6E" w14:textId="210BB6F3" w:rsidR="00AB3951" w:rsidRDefault="00AB3951" w:rsidP="003E0F3B">
      <w:pPr>
        <w:pStyle w:val="Prrafodelista"/>
        <w:spacing w:line="360" w:lineRule="auto"/>
        <w:ind w:left="0"/>
        <w:jc w:val="both"/>
        <w:rPr>
          <w:rFonts w:ascii="Arial" w:hAnsi="Arial" w:cs="Arial"/>
        </w:rPr>
      </w:pPr>
    </w:p>
    <w:p w14:paraId="28BC82D4" w14:textId="21F8720A" w:rsidR="00AB3951" w:rsidRDefault="00AB3951" w:rsidP="003E0F3B">
      <w:pPr>
        <w:spacing w:line="360" w:lineRule="auto"/>
        <w:jc w:val="both"/>
        <w:rPr>
          <w:rFonts w:ascii="Arial" w:hAnsi="Arial" w:cs="Arial"/>
          <w:bCs/>
        </w:rPr>
      </w:pPr>
      <w:r w:rsidRPr="000B4369">
        <w:rPr>
          <w:rFonts w:ascii="Arial" w:hAnsi="Arial" w:cs="Arial"/>
          <w:b/>
          <w:u w:val="single"/>
        </w:rPr>
        <w:t>Art. 2:</w:t>
      </w:r>
      <w:r w:rsidRPr="000B4369">
        <w:rPr>
          <w:rFonts w:ascii="Arial" w:hAnsi="Arial" w:cs="Arial"/>
          <w:b/>
        </w:rPr>
        <w:t xml:space="preserve"> </w:t>
      </w:r>
      <w:r w:rsidR="00A61289" w:rsidRPr="00A61289">
        <w:rPr>
          <w:rFonts w:ascii="Arial" w:hAnsi="Arial" w:cs="Arial"/>
          <w:bCs/>
        </w:rPr>
        <w:t>El pago voluntario en término gozará de un descuento del cincuenta porciento (50%)</w:t>
      </w:r>
      <w:r w:rsidR="00A61289">
        <w:rPr>
          <w:rFonts w:ascii="Arial" w:hAnsi="Arial" w:cs="Arial"/>
          <w:bCs/>
        </w:rPr>
        <w:t>, y la posibilidad de financiación hasta en tres cuotas</w:t>
      </w:r>
      <w:r w:rsidR="00B71A89">
        <w:rPr>
          <w:rFonts w:ascii="Arial" w:hAnsi="Arial" w:cs="Arial"/>
          <w:bCs/>
        </w:rPr>
        <w:t>,</w:t>
      </w:r>
      <w:r w:rsidR="00A61289">
        <w:rPr>
          <w:rFonts w:ascii="Arial" w:hAnsi="Arial" w:cs="Arial"/>
          <w:bCs/>
        </w:rPr>
        <w:t xml:space="preserve"> con el interés fijado por la Resolución Tarifaria para obligaciones tributarias.- </w:t>
      </w:r>
    </w:p>
    <w:p w14:paraId="28668819" w14:textId="77777777" w:rsidR="003E0F3B" w:rsidRDefault="003E0F3B" w:rsidP="003E0F3B">
      <w:pPr>
        <w:spacing w:line="360" w:lineRule="auto"/>
        <w:jc w:val="both"/>
        <w:rPr>
          <w:rFonts w:ascii="Arial" w:hAnsi="Arial" w:cs="Arial"/>
          <w:b/>
          <w:u w:val="single"/>
        </w:rPr>
      </w:pPr>
    </w:p>
    <w:p w14:paraId="0C0AD13A" w14:textId="5404A93B" w:rsidR="003E0F3B" w:rsidRPr="003E0F3B" w:rsidRDefault="003E0F3B" w:rsidP="003E0F3B">
      <w:pPr>
        <w:spacing w:line="360" w:lineRule="auto"/>
        <w:jc w:val="both"/>
        <w:rPr>
          <w:rFonts w:ascii="Arial" w:hAnsi="Arial" w:cs="Arial"/>
          <w:bCs/>
        </w:rPr>
      </w:pPr>
      <w:r w:rsidRPr="003E0F3B">
        <w:rPr>
          <w:rFonts w:ascii="Arial" w:hAnsi="Arial" w:cs="Arial"/>
          <w:b/>
          <w:u w:val="single"/>
        </w:rPr>
        <w:t>Art. 3:</w:t>
      </w:r>
      <w:r w:rsidRPr="003E0F3B">
        <w:rPr>
          <w:rFonts w:ascii="Arial" w:hAnsi="Arial" w:cs="Arial"/>
          <w:b/>
        </w:rPr>
        <w:t xml:space="preserve"> NOTIFIQUESE</w:t>
      </w:r>
      <w:r>
        <w:rPr>
          <w:rFonts w:ascii="Arial" w:hAnsi="Arial" w:cs="Arial"/>
          <w:bCs/>
        </w:rPr>
        <w:t xml:space="preserve"> al administrad</w:t>
      </w:r>
      <w:r w:rsidR="00A61289">
        <w:rPr>
          <w:rFonts w:ascii="Arial" w:hAnsi="Arial" w:cs="Arial"/>
          <w:bCs/>
        </w:rPr>
        <w:t>o</w:t>
      </w:r>
      <w:r>
        <w:rPr>
          <w:rFonts w:ascii="Arial" w:hAnsi="Arial" w:cs="Arial"/>
          <w:bCs/>
        </w:rPr>
        <w:t xml:space="preserve">. </w:t>
      </w:r>
    </w:p>
    <w:p w14:paraId="3E324DFC" w14:textId="77777777" w:rsidR="00AB3951" w:rsidRDefault="00AB3951" w:rsidP="003E0F3B">
      <w:pPr>
        <w:spacing w:line="360" w:lineRule="auto"/>
        <w:jc w:val="both"/>
        <w:rPr>
          <w:rFonts w:ascii="Arial" w:hAnsi="Arial" w:cs="Arial"/>
          <w:b/>
        </w:rPr>
      </w:pPr>
    </w:p>
    <w:p w14:paraId="0053FE15" w14:textId="2DA0E18F" w:rsidR="00AB3951" w:rsidRPr="000B4369" w:rsidRDefault="003E0F3B" w:rsidP="003E0F3B">
      <w:pPr>
        <w:spacing w:line="360" w:lineRule="auto"/>
        <w:jc w:val="both"/>
        <w:rPr>
          <w:rFonts w:ascii="Arial" w:hAnsi="Arial" w:cs="Arial"/>
        </w:rPr>
      </w:pPr>
      <w:r w:rsidRPr="003E0F3B">
        <w:rPr>
          <w:rFonts w:ascii="Arial" w:hAnsi="Arial" w:cs="Arial"/>
          <w:b/>
          <w:u w:val="single"/>
        </w:rPr>
        <w:t>Art.4:</w:t>
      </w:r>
      <w:r>
        <w:rPr>
          <w:rFonts w:ascii="Arial" w:hAnsi="Arial" w:cs="Arial"/>
          <w:b/>
        </w:rPr>
        <w:t xml:space="preserve"> </w:t>
      </w:r>
      <w:r w:rsidR="00AB3951" w:rsidRPr="000B4369">
        <w:rPr>
          <w:rFonts w:ascii="Arial" w:hAnsi="Arial" w:cs="Arial"/>
          <w:b/>
        </w:rPr>
        <w:t xml:space="preserve">COMUNIQUESE, DESE COPIA, CUMPLIDO, ARCHIVESE.                                                                </w:t>
      </w:r>
    </w:p>
    <w:p w14:paraId="31472ADF" w14:textId="77777777" w:rsidR="00AB3951" w:rsidRDefault="00AB3951" w:rsidP="003E0F3B">
      <w:pPr>
        <w:spacing w:line="360" w:lineRule="auto"/>
        <w:jc w:val="right"/>
        <w:rPr>
          <w:rFonts w:ascii="Arial" w:hAnsi="Arial" w:cs="Arial"/>
        </w:rPr>
      </w:pPr>
    </w:p>
    <w:p w14:paraId="124477AE" w14:textId="2565E4F2" w:rsidR="00AB3951" w:rsidRPr="000B4369" w:rsidRDefault="00AB3951" w:rsidP="003E0F3B">
      <w:pPr>
        <w:spacing w:line="360" w:lineRule="auto"/>
        <w:jc w:val="right"/>
        <w:rPr>
          <w:rFonts w:ascii="Arial" w:hAnsi="Arial" w:cs="Arial"/>
        </w:rPr>
      </w:pPr>
      <w:r w:rsidRPr="000B4369">
        <w:rPr>
          <w:rFonts w:ascii="Arial" w:hAnsi="Arial" w:cs="Arial"/>
        </w:rPr>
        <w:t xml:space="preserve">Las Calles, </w:t>
      </w:r>
      <w:r w:rsidR="00AF3659">
        <w:rPr>
          <w:rFonts w:ascii="Arial" w:hAnsi="Arial" w:cs="Arial"/>
        </w:rPr>
        <w:t>20 de febrero de 2.025</w:t>
      </w:r>
    </w:p>
    <w:p w14:paraId="67B000EF" w14:textId="77777777" w:rsidR="00AB3951" w:rsidRPr="000B4369" w:rsidRDefault="00AB3951" w:rsidP="003E0F3B">
      <w:pPr>
        <w:spacing w:line="360" w:lineRule="auto"/>
        <w:jc w:val="center"/>
        <w:rPr>
          <w:rFonts w:ascii="Arial" w:hAnsi="Arial" w:cs="Arial"/>
        </w:rPr>
      </w:pPr>
    </w:p>
    <w:p w14:paraId="04F4D591" w14:textId="77777777" w:rsidR="00DC7783" w:rsidRDefault="00DC7783" w:rsidP="003E0F3B">
      <w:pPr>
        <w:tabs>
          <w:tab w:val="left" w:pos="2370"/>
          <w:tab w:val="left" w:pos="2445"/>
        </w:tabs>
        <w:spacing w:line="360" w:lineRule="auto"/>
      </w:pPr>
    </w:p>
    <w:sectPr w:rsidR="00DC778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5AD86" w14:textId="77777777" w:rsidR="00086245" w:rsidRDefault="00086245" w:rsidP="003E0F3B">
      <w:r>
        <w:separator/>
      </w:r>
    </w:p>
  </w:endnote>
  <w:endnote w:type="continuationSeparator" w:id="0">
    <w:p w14:paraId="3ADED708" w14:textId="77777777" w:rsidR="00086245" w:rsidRDefault="00086245" w:rsidP="003E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CCFB" w14:textId="77777777" w:rsidR="00086245" w:rsidRDefault="00086245" w:rsidP="003E0F3B">
      <w:r>
        <w:separator/>
      </w:r>
    </w:p>
  </w:footnote>
  <w:footnote w:type="continuationSeparator" w:id="0">
    <w:p w14:paraId="4FAB3179" w14:textId="77777777" w:rsidR="00086245" w:rsidRDefault="00086245" w:rsidP="003E0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8BA1A" w14:textId="77777777" w:rsidR="003E0F3B" w:rsidRPr="005C65E3" w:rsidRDefault="003E0F3B" w:rsidP="003E0F3B">
    <w:pPr>
      <w:pStyle w:val="Encabezado"/>
      <w:tabs>
        <w:tab w:val="clear" w:pos="4252"/>
        <w:tab w:val="clear" w:pos="8504"/>
        <w:tab w:val="left" w:pos="2023"/>
        <w:tab w:val="left" w:pos="2124"/>
        <w:tab w:val="left" w:pos="2832"/>
        <w:tab w:val="left" w:pos="3540"/>
        <w:tab w:val="left" w:pos="4248"/>
        <w:tab w:val="left" w:pos="4956"/>
        <w:tab w:val="left" w:pos="6411"/>
      </w:tabs>
      <w:jc w:val="center"/>
    </w:pPr>
    <w:r>
      <w:rPr>
        <w:noProof/>
        <w:sz w:val="20"/>
        <w:szCs w:val="20"/>
        <w:lang w:val="es-AR" w:eastAsia="es-AR"/>
      </w:rPr>
      <w:drawing>
        <wp:anchor distT="0" distB="0" distL="114300" distR="114300" simplePos="0" relativeHeight="251660288" behindDoc="1" locked="0" layoutInCell="1" allowOverlap="1" wp14:anchorId="7FBF2C46" wp14:editId="641287CB">
          <wp:simplePos x="0" y="0"/>
          <wp:positionH relativeFrom="column">
            <wp:posOffset>-70485</wp:posOffset>
          </wp:positionH>
          <wp:positionV relativeFrom="paragraph">
            <wp:posOffset>-240665</wp:posOffset>
          </wp:positionV>
          <wp:extent cx="1035685" cy="1036955"/>
          <wp:effectExtent l="0" t="0" r="0" b="0"/>
          <wp:wrapNone/>
          <wp:docPr id="4" name="13 Imagen" descr="logo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Imagen" descr="logoFINAL (2).jpg"/>
                  <pic:cNvPicPr>
                    <a:picLocks noChangeAspect="1" noChangeArrowheads="1"/>
                  </pic:cNvPicPr>
                </pic:nvPicPr>
                <pic:blipFill>
                  <a:blip r:embed="rId1"/>
                  <a:srcRect/>
                  <a:stretch>
                    <a:fillRect/>
                  </a:stretch>
                </pic:blipFill>
                <pic:spPr bwMode="auto">
                  <a:xfrm>
                    <a:off x="0" y="0"/>
                    <a:ext cx="1035685" cy="1036955"/>
                  </a:xfrm>
                  <a:prstGeom prst="rect">
                    <a:avLst/>
                  </a:prstGeom>
                  <a:noFill/>
                  <a:ln w="9525">
                    <a:noFill/>
                    <a:miter lim="800000"/>
                    <a:headEnd/>
                    <a:tailEnd/>
                  </a:ln>
                </pic:spPr>
              </pic:pic>
            </a:graphicData>
          </a:graphic>
        </wp:anchor>
      </w:drawing>
    </w:r>
    <w:r>
      <w:rPr>
        <w:noProof/>
        <w:sz w:val="20"/>
        <w:szCs w:val="20"/>
        <w:lang w:val="es-AR" w:eastAsia="es-AR"/>
      </w:rPr>
      <w:drawing>
        <wp:anchor distT="0" distB="0" distL="114300" distR="114300" simplePos="0" relativeHeight="251659264" behindDoc="0" locked="0" layoutInCell="1" allowOverlap="1" wp14:anchorId="35F06C29" wp14:editId="63722C92">
          <wp:simplePos x="0" y="0"/>
          <wp:positionH relativeFrom="column">
            <wp:posOffset>4592320</wp:posOffset>
          </wp:positionH>
          <wp:positionV relativeFrom="paragraph">
            <wp:posOffset>72390</wp:posOffset>
          </wp:positionV>
          <wp:extent cx="534670" cy="6064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534670" cy="606425"/>
                  </a:xfrm>
                  <a:prstGeom prst="rect">
                    <a:avLst/>
                  </a:prstGeom>
                  <a:noFill/>
                  <a:ln w="9525">
                    <a:noFill/>
                    <a:miter lim="800000"/>
                    <a:headEnd/>
                    <a:tailEnd/>
                  </a:ln>
                </pic:spPr>
              </pic:pic>
            </a:graphicData>
          </a:graphic>
        </wp:anchor>
      </w:drawing>
    </w:r>
    <w:r w:rsidRPr="005C65E3">
      <w:t>COMUNA DE LAS CALLES</w:t>
    </w:r>
  </w:p>
  <w:p w14:paraId="3F783A22" w14:textId="77777777" w:rsidR="003E0F3B" w:rsidRPr="005C65E3" w:rsidRDefault="003E0F3B" w:rsidP="003E0F3B">
    <w:pPr>
      <w:pStyle w:val="Encabezado"/>
      <w:tabs>
        <w:tab w:val="clear" w:pos="4252"/>
        <w:tab w:val="clear" w:pos="8504"/>
        <w:tab w:val="left" w:pos="2023"/>
      </w:tabs>
      <w:jc w:val="center"/>
      <w:rPr>
        <w:sz w:val="20"/>
      </w:rPr>
    </w:pPr>
    <w:r w:rsidRPr="005C65E3">
      <w:rPr>
        <w:sz w:val="20"/>
      </w:rPr>
      <w:t>Dpto. San Alberto-</w:t>
    </w:r>
    <w:proofErr w:type="spellStart"/>
    <w:r w:rsidRPr="005C65E3">
      <w:rPr>
        <w:sz w:val="20"/>
      </w:rPr>
      <w:t>Pcia</w:t>
    </w:r>
    <w:proofErr w:type="spellEnd"/>
    <w:r w:rsidRPr="005C65E3">
      <w:rPr>
        <w:sz w:val="20"/>
      </w:rPr>
      <w:t xml:space="preserve"> de Córdoba</w:t>
    </w:r>
  </w:p>
  <w:p w14:paraId="025AF728" w14:textId="77777777" w:rsidR="003E0F3B" w:rsidRPr="00414C54" w:rsidRDefault="003E0F3B" w:rsidP="003E0F3B">
    <w:pPr>
      <w:pStyle w:val="Encabezado"/>
      <w:tabs>
        <w:tab w:val="clear" w:pos="8504"/>
        <w:tab w:val="left" w:pos="1025"/>
        <w:tab w:val="left" w:pos="1094"/>
        <w:tab w:val="left" w:pos="1177"/>
        <w:tab w:val="left" w:pos="1592"/>
        <w:tab w:val="left" w:pos="2023"/>
        <w:tab w:val="left" w:pos="3378"/>
      </w:tabs>
      <w:jc w:val="center"/>
      <w:rPr>
        <w:sz w:val="20"/>
      </w:rPr>
    </w:pPr>
    <w:r>
      <w:rPr>
        <w:sz w:val="20"/>
      </w:rPr>
      <w:t xml:space="preserve">C.P: </w:t>
    </w:r>
    <w:r w:rsidRPr="00414C54">
      <w:rPr>
        <w:sz w:val="20"/>
      </w:rPr>
      <w:t>X5885 XAG–Te: 03544-495132</w:t>
    </w:r>
  </w:p>
  <w:p w14:paraId="76C873F9" w14:textId="77777777" w:rsidR="003E0F3B" w:rsidRPr="00414C54" w:rsidRDefault="00086245" w:rsidP="003E0F3B">
    <w:pPr>
      <w:pStyle w:val="Encabezado"/>
      <w:tabs>
        <w:tab w:val="clear" w:pos="4252"/>
        <w:tab w:val="clear" w:pos="8504"/>
        <w:tab w:val="left" w:pos="775"/>
        <w:tab w:val="left" w:pos="2023"/>
        <w:tab w:val="center" w:pos="4535"/>
      </w:tabs>
      <w:jc w:val="center"/>
      <w:rPr>
        <w:b/>
        <w:bCs/>
      </w:rPr>
    </w:pPr>
    <w:hyperlink r:id="rId3" w:history="1">
      <w:r w:rsidR="003E0F3B" w:rsidRPr="00414C54">
        <w:rPr>
          <w:rStyle w:val="Hipervnculo"/>
          <w:rFonts w:eastAsiaTheme="majorEastAsia"/>
          <w:b/>
          <w:bCs/>
        </w:rPr>
        <w:t>comunadelascalles@hotmail.com</w:t>
      </w:r>
    </w:hyperlink>
  </w:p>
  <w:p w14:paraId="03160B61" w14:textId="77777777" w:rsidR="003E0F3B" w:rsidRPr="00414C54" w:rsidRDefault="003E0F3B" w:rsidP="003E0F3B">
    <w:pPr>
      <w:pBdr>
        <w:bottom w:val="thickThinSmallGap" w:sz="24" w:space="1" w:color="auto"/>
      </w:pBdr>
      <w:tabs>
        <w:tab w:val="right" w:pos="8504"/>
      </w:tabs>
      <w:rPr>
        <w:color w:val="0E2841" w:themeColor="text2"/>
      </w:rPr>
    </w:pPr>
    <w:r w:rsidRPr="00414C54">
      <w:rPr>
        <w:color w:val="0E2841" w:themeColor="text2"/>
      </w:rPr>
      <w:t xml:space="preserve">                                                            </w:t>
    </w:r>
    <w:r w:rsidRPr="00414C54">
      <w:rPr>
        <w:color w:val="0E2841" w:themeColor="text2"/>
      </w:rPr>
      <w:tab/>
    </w:r>
  </w:p>
  <w:p w14:paraId="30B31BB6" w14:textId="77777777" w:rsidR="003E0F3B" w:rsidRDefault="003E0F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D63EE"/>
    <w:multiLevelType w:val="hybridMultilevel"/>
    <w:tmpl w:val="DA70836C"/>
    <w:lvl w:ilvl="0" w:tplc="FBB8841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51"/>
    <w:rsid w:val="00086245"/>
    <w:rsid w:val="000F4451"/>
    <w:rsid w:val="001C13F0"/>
    <w:rsid w:val="0026127C"/>
    <w:rsid w:val="00277390"/>
    <w:rsid w:val="00312951"/>
    <w:rsid w:val="0031509D"/>
    <w:rsid w:val="003E0F3B"/>
    <w:rsid w:val="00457D1B"/>
    <w:rsid w:val="00517C3A"/>
    <w:rsid w:val="00682624"/>
    <w:rsid w:val="00702FA8"/>
    <w:rsid w:val="00754F4F"/>
    <w:rsid w:val="007613E6"/>
    <w:rsid w:val="00A52454"/>
    <w:rsid w:val="00A61289"/>
    <w:rsid w:val="00AB3951"/>
    <w:rsid w:val="00AF3659"/>
    <w:rsid w:val="00B71A89"/>
    <w:rsid w:val="00B82CB4"/>
    <w:rsid w:val="00D442F5"/>
    <w:rsid w:val="00D92326"/>
    <w:rsid w:val="00DB2B5A"/>
    <w:rsid w:val="00DC7783"/>
    <w:rsid w:val="00ED56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F421"/>
  <w15:chartTrackingRefBased/>
  <w15:docId w15:val="{8807BDC5-9947-4757-AF0C-EB7308CE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951"/>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312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2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29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29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29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295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295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295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295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9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29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29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29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29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29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29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29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2951"/>
    <w:rPr>
      <w:rFonts w:eastAsiaTheme="majorEastAsia" w:cstheme="majorBidi"/>
      <w:color w:val="272727" w:themeColor="text1" w:themeTint="D8"/>
    </w:rPr>
  </w:style>
  <w:style w:type="paragraph" w:styleId="Puesto">
    <w:name w:val="Title"/>
    <w:basedOn w:val="Normal"/>
    <w:next w:val="Normal"/>
    <w:link w:val="PuestoCar"/>
    <w:uiPriority w:val="10"/>
    <w:qFormat/>
    <w:rsid w:val="00312951"/>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129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29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29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2951"/>
    <w:pPr>
      <w:spacing w:before="160"/>
      <w:jc w:val="center"/>
    </w:pPr>
    <w:rPr>
      <w:i/>
      <w:iCs/>
      <w:color w:val="404040" w:themeColor="text1" w:themeTint="BF"/>
    </w:rPr>
  </w:style>
  <w:style w:type="character" w:customStyle="1" w:styleId="CitaCar">
    <w:name w:val="Cita Car"/>
    <w:basedOn w:val="Fuentedeprrafopredeter"/>
    <w:link w:val="Cita"/>
    <w:uiPriority w:val="29"/>
    <w:rsid w:val="00312951"/>
    <w:rPr>
      <w:i/>
      <w:iCs/>
      <w:color w:val="404040" w:themeColor="text1" w:themeTint="BF"/>
    </w:rPr>
  </w:style>
  <w:style w:type="paragraph" w:styleId="Prrafodelista">
    <w:name w:val="List Paragraph"/>
    <w:basedOn w:val="Normal"/>
    <w:uiPriority w:val="34"/>
    <w:qFormat/>
    <w:rsid w:val="00312951"/>
    <w:pPr>
      <w:ind w:left="720"/>
      <w:contextualSpacing/>
    </w:pPr>
  </w:style>
  <w:style w:type="character" w:styleId="nfasisintenso">
    <w:name w:val="Intense Emphasis"/>
    <w:basedOn w:val="Fuentedeprrafopredeter"/>
    <w:uiPriority w:val="21"/>
    <w:qFormat/>
    <w:rsid w:val="00312951"/>
    <w:rPr>
      <w:i/>
      <w:iCs/>
      <w:color w:val="0F4761" w:themeColor="accent1" w:themeShade="BF"/>
    </w:rPr>
  </w:style>
  <w:style w:type="paragraph" w:styleId="Citadestacada">
    <w:name w:val="Intense Quote"/>
    <w:basedOn w:val="Normal"/>
    <w:next w:val="Normal"/>
    <w:link w:val="CitadestacadaCar"/>
    <w:uiPriority w:val="30"/>
    <w:qFormat/>
    <w:rsid w:val="00312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2951"/>
    <w:rPr>
      <w:i/>
      <w:iCs/>
      <w:color w:val="0F4761" w:themeColor="accent1" w:themeShade="BF"/>
    </w:rPr>
  </w:style>
  <w:style w:type="character" w:styleId="Referenciaintensa">
    <w:name w:val="Intense Reference"/>
    <w:basedOn w:val="Fuentedeprrafopredeter"/>
    <w:uiPriority w:val="32"/>
    <w:qFormat/>
    <w:rsid w:val="00312951"/>
    <w:rPr>
      <w:b/>
      <w:bCs/>
      <w:smallCaps/>
      <w:color w:val="0F4761" w:themeColor="accent1" w:themeShade="BF"/>
      <w:spacing w:val="5"/>
    </w:rPr>
  </w:style>
  <w:style w:type="paragraph" w:styleId="Encabezado">
    <w:name w:val="header"/>
    <w:basedOn w:val="Normal"/>
    <w:link w:val="EncabezadoCar"/>
    <w:unhideWhenUsed/>
    <w:rsid w:val="003E0F3B"/>
    <w:pPr>
      <w:tabs>
        <w:tab w:val="center" w:pos="4252"/>
        <w:tab w:val="right" w:pos="8504"/>
      </w:tabs>
    </w:pPr>
  </w:style>
  <w:style w:type="character" w:customStyle="1" w:styleId="EncabezadoCar">
    <w:name w:val="Encabezado Car"/>
    <w:basedOn w:val="Fuentedeprrafopredeter"/>
    <w:link w:val="Encabezado"/>
    <w:rsid w:val="003E0F3B"/>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3E0F3B"/>
    <w:pPr>
      <w:tabs>
        <w:tab w:val="center" w:pos="4252"/>
        <w:tab w:val="right" w:pos="8504"/>
      </w:tabs>
    </w:pPr>
  </w:style>
  <w:style w:type="character" w:customStyle="1" w:styleId="PiedepginaCar">
    <w:name w:val="Pie de página Car"/>
    <w:basedOn w:val="Fuentedeprrafopredeter"/>
    <w:link w:val="Piedepgina"/>
    <w:uiPriority w:val="99"/>
    <w:rsid w:val="003E0F3B"/>
    <w:rPr>
      <w:rFonts w:ascii="Times New Roman" w:eastAsia="Times New Roman" w:hAnsi="Times New Roman" w:cs="Times New Roman"/>
      <w:kern w:val="0"/>
      <w:lang w:val="es-ES" w:eastAsia="es-ES"/>
      <w14:ligatures w14:val="none"/>
    </w:rPr>
  </w:style>
  <w:style w:type="character" w:styleId="Hipervnculo">
    <w:name w:val="Hyperlink"/>
    <w:basedOn w:val="Fuentedeprrafopredeter"/>
    <w:rsid w:val="003E0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ascallescba@hotmail.com" TargetMode="External"/><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Nahuel Matos</dc:creator>
  <cp:keywords/>
  <dc:description/>
  <cp:lastModifiedBy>usuario</cp:lastModifiedBy>
  <cp:revision>2</cp:revision>
  <dcterms:created xsi:type="dcterms:W3CDTF">2025-02-20T15:52:00Z</dcterms:created>
  <dcterms:modified xsi:type="dcterms:W3CDTF">2025-02-20T15:52:00Z</dcterms:modified>
</cp:coreProperties>
</file>